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D1" w:rsidRDefault="008C50D1" w:rsidP="008C50D1">
      <w:pPr>
        <w:pStyle w:val="a3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0"/>
          <w:szCs w:val="20"/>
          <w:shd w:val="clear" w:color="auto" w:fill="FFFFFF"/>
        </w:rPr>
        <w:t>СОРЕВНОВАТЕЛЬНАЯ ДЕЯТЕЛЬНОСТЬ И ТЕХНИЧЕСКАЯ ПОДГОТОВЛЕННОСТЬ БАСКЕТБОЛИСТОВ РАЗЛИЧНЫХ РОСТО-ВЕСОВЫХ ГРУПП</w:t>
      </w:r>
    </w:p>
    <w:p w:rsidR="008C50D1" w:rsidRDefault="008C50D1" w:rsidP="008C50D1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Носко Н.А., Маслов В.Н., </w:t>
      </w:r>
      <w:proofErr w:type="spellStart"/>
      <w:r>
        <w:rPr>
          <w:color w:val="000000"/>
          <w:sz w:val="20"/>
          <w:szCs w:val="20"/>
        </w:rPr>
        <w:t>Жула</w:t>
      </w:r>
      <w:proofErr w:type="spellEnd"/>
      <w:r>
        <w:rPr>
          <w:color w:val="000000"/>
          <w:sz w:val="20"/>
          <w:szCs w:val="20"/>
        </w:rPr>
        <w:t xml:space="preserve"> Л.В.</w:t>
      </w:r>
    </w:p>
    <w:p w:rsidR="008C50D1" w:rsidRDefault="008C50D1" w:rsidP="008C50D1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Черниговский государственный педагогический университет имени </w:t>
      </w:r>
      <w:proofErr w:type="spellStart"/>
      <w:r>
        <w:rPr>
          <w:color w:val="000000"/>
          <w:sz w:val="20"/>
          <w:szCs w:val="20"/>
        </w:rPr>
        <w:t>Т.Г.Шевченко</w:t>
      </w:r>
      <w:proofErr w:type="spellEnd"/>
    </w:p>
    <w:p w:rsidR="008C50D1" w:rsidRDefault="008C50D1" w:rsidP="008C50D1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Национальный университет физического воспитания и спорта Украины</w:t>
      </w:r>
    </w:p>
    <w:p w:rsidR="008C50D1" w:rsidRDefault="008C50D1" w:rsidP="008C50D1">
      <w:pPr>
        <w:pStyle w:val="a3"/>
        <w:ind w:firstLine="600"/>
        <w:jc w:val="both"/>
        <w:rPr>
          <w:i/>
          <w:iCs/>
          <w:color w:val="000000"/>
          <w:sz w:val="27"/>
          <w:szCs w:val="27"/>
          <w:shd w:val="clear" w:color="auto" w:fill="FFFFFF"/>
        </w:rPr>
      </w:pPr>
      <w:r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Аннотация. </w:t>
      </w:r>
      <w:r>
        <w:rPr>
          <w:i/>
          <w:iCs/>
          <w:color w:val="000000"/>
          <w:sz w:val="20"/>
          <w:szCs w:val="20"/>
          <w:shd w:val="clear" w:color="auto" w:fill="FFFFFF"/>
        </w:rPr>
        <w:t>В статье представлены результаты исследований, которые направлены на объективизацию структуры соревновательной деятельности в современном баскетболе на основе изучения ее количественных характеристик.</w:t>
      </w:r>
    </w:p>
    <w:p w:rsidR="008C50D1" w:rsidRDefault="008C50D1" w:rsidP="008C50D1">
      <w:pPr>
        <w:pStyle w:val="a3"/>
        <w:ind w:firstLine="600"/>
        <w:jc w:val="both"/>
        <w:rPr>
          <w:i/>
          <w:iCs/>
          <w:color w:val="000000"/>
          <w:sz w:val="27"/>
          <w:szCs w:val="27"/>
          <w:shd w:val="clear" w:color="auto" w:fill="FFFFFF"/>
        </w:rPr>
      </w:pPr>
      <w:r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Ключевые слова: </w:t>
      </w:r>
      <w:r>
        <w:rPr>
          <w:i/>
          <w:iCs/>
          <w:color w:val="000000"/>
          <w:sz w:val="20"/>
          <w:szCs w:val="20"/>
          <w:shd w:val="clear" w:color="auto" w:fill="FFFFFF"/>
        </w:rPr>
        <w:t xml:space="preserve">соревновательная деятельность, баскетболисты различных </w:t>
      </w:r>
      <w:proofErr w:type="spellStart"/>
      <w:r>
        <w:rPr>
          <w:i/>
          <w:iCs/>
          <w:color w:val="000000"/>
          <w:sz w:val="20"/>
          <w:szCs w:val="20"/>
          <w:shd w:val="clear" w:color="auto" w:fill="FFFFFF"/>
        </w:rPr>
        <w:t>росто</w:t>
      </w:r>
      <w:proofErr w:type="spellEnd"/>
      <w:r>
        <w:rPr>
          <w:i/>
          <w:iCs/>
          <w:color w:val="000000"/>
          <w:sz w:val="20"/>
          <w:szCs w:val="20"/>
          <w:shd w:val="clear" w:color="auto" w:fill="FFFFFF"/>
        </w:rPr>
        <w:t>-весовых групп, техническая подготовленность.</w:t>
      </w:r>
    </w:p>
    <w:p w:rsidR="008C50D1" w:rsidRDefault="008C50D1" w:rsidP="008C50D1">
      <w:pPr>
        <w:pStyle w:val="a3"/>
        <w:ind w:firstLine="600"/>
        <w:jc w:val="both"/>
        <w:rPr>
          <w:i/>
          <w:iCs/>
          <w:color w:val="000000"/>
          <w:sz w:val="27"/>
          <w:szCs w:val="27"/>
          <w:shd w:val="clear" w:color="auto" w:fill="FFFFFF"/>
        </w:rPr>
      </w:pPr>
      <w:proofErr w:type="spellStart"/>
      <w:r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Анотац</w:t>
      </w:r>
      <w:proofErr w:type="gramStart"/>
      <w:r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i</w:t>
      </w:r>
      <w:proofErr w:type="gramEnd"/>
      <w:r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я</w:t>
      </w:r>
      <w:proofErr w:type="spellEnd"/>
      <w:r>
        <w:rPr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. Носко М.О., Маслов В.М., </w:t>
      </w:r>
      <w:proofErr w:type="spellStart"/>
      <w:r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Жула</w:t>
      </w:r>
      <w:proofErr w:type="spellEnd"/>
      <w:r>
        <w:rPr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Л.В. </w:t>
      </w:r>
      <w:proofErr w:type="spellStart"/>
      <w:r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Змагальна</w:t>
      </w:r>
      <w:proofErr w:type="spellEnd"/>
      <w:r>
        <w:rPr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д</w:t>
      </w:r>
      <w:proofErr w:type="gramStart"/>
      <w:r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i</w:t>
      </w:r>
      <w:proofErr w:type="gramEnd"/>
      <w:r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яльнiсть</w:t>
      </w:r>
      <w:proofErr w:type="spellEnd"/>
      <w:r>
        <w:rPr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i </w:t>
      </w:r>
      <w:proofErr w:type="spellStart"/>
      <w:r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технiчна</w:t>
      </w:r>
      <w:proofErr w:type="spellEnd"/>
      <w:r>
        <w:rPr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пiдготовленiсть</w:t>
      </w:r>
      <w:proofErr w:type="spellEnd"/>
      <w:r>
        <w:rPr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баскетболiстiв</w:t>
      </w:r>
      <w:proofErr w:type="spellEnd"/>
      <w:r>
        <w:rPr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рiзних</w:t>
      </w:r>
      <w:proofErr w:type="spellEnd"/>
      <w:r>
        <w:rPr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росто-вагових</w:t>
      </w:r>
      <w:proofErr w:type="spellEnd"/>
      <w:r>
        <w:rPr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груп</w:t>
      </w:r>
      <w:proofErr w:type="spellEnd"/>
      <w:r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. </w:t>
      </w:r>
      <w:r>
        <w:rPr>
          <w:i/>
          <w:iCs/>
          <w:color w:val="000000"/>
          <w:sz w:val="20"/>
          <w:szCs w:val="20"/>
          <w:shd w:val="clear" w:color="auto" w:fill="FFFFFF"/>
        </w:rPr>
        <w:t xml:space="preserve">У </w:t>
      </w:r>
      <w:proofErr w:type="spellStart"/>
      <w:r>
        <w:rPr>
          <w:i/>
          <w:iCs/>
          <w:color w:val="000000"/>
          <w:sz w:val="20"/>
          <w:szCs w:val="20"/>
          <w:shd w:val="clear" w:color="auto" w:fill="FFFFFF"/>
        </w:rPr>
        <w:t>статтi</w:t>
      </w:r>
      <w:proofErr w:type="spellEnd"/>
      <w:r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  <w:shd w:val="clear" w:color="auto" w:fill="FFFFFF"/>
        </w:rPr>
        <w:t>представленi</w:t>
      </w:r>
      <w:proofErr w:type="spellEnd"/>
      <w:r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  <w:shd w:val="clear" w:color="auto" w:fill="FFFFFF"/>
        </w:rPr>
        <w:t>результати</w:t>
      </w:r>
      <w:proofErr w:type="spellEnd"/>
      <w:r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  <w:shd w:val="clear" w:color="auto" w:fill="FFFFFF"/>
        </w:rPr>
        <w:t>дослiджень</w:t>
      </w:r>
      <w:proofErr w:type="spellEnd"/>
      <w:r>
        <w:rPr>
          <w:i/>
          <w:iCs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i/>
          <w:iCs/>
          <w:color w:val="000000"/>
          <w:sz w:val="20"/>
          <w:szCs w:val="20"/>
          <w:shd w:val="clear" w:color="auto" w:fill="FFFFFF"/>
        </w:rPr>
        <w:t>що</w:t>
      </w:r>
      <w:proofErr w:type="spellEnd"/>
      <w:r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  <w:shd w:val="clear" w:color="auto" w:fill="FFFFFF"/>
        </w:rPr>
        <w:t>спрямованi</w:t>
      </w:r>
      <w:proofErr w:type="spellEnd"/>
      <w:r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i/>
          <w:iCs/>
          <w:color w:val="000000"/>
          <w:sz w:val="20"/>
          <w:szCs w:val="20"/>
          <w:shd w:val="clear" w:color="auto" w:fill="FFFFFF"/>
        </w:rPr>
        <w:t>на</w:t>
      </w:r>
      <w:proofErr w:type="gramEnd"/>
      <w:r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  <w:shd w:val="clear" w:color="auto" w:fill="FFFFFF"/>
        </w:rPr>
        <w:t>об'ективiзацiю</w:t>
      </w:r>
      <w:proofErr w:type="spellEnd"/>
      <w:r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  <w:shd w:val="clear" w:color="auto" w:fill="FFFFFF"/>
        </w:rPr>
        <w:t>структури</w:t>
      </w:r>
      <w:proofErr w:type="spellEnd"/>
      <w:r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  <w:shd w:val="clear" w:color="auto" w:fill="FFFFFF"/>
        </w:rPr>
        <w:t>змагальноi</w:t>
      </w:r>
      <w:proofErr w:type="spellEnd"/>
      <w:r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  <w:shd w:val="clear" w:color="auto" w:fill="FFFFFF"/>
        </w:rPr>
        <w:t>дiяльностi</w:t>
      </w:r>
      <w:proofErr w:type="spellEnd"/>
      <w:r>
        <w:rPr>
          <w:i/>
          <w:iCs/>
          <w:color w:val="000000"/>
          <w:sz w:val="20"/>
          <w:szCs w:val="20"/>
          <w:shd w:val="clear" w:color="auto" w:fill="FFFFFF"/>
        </w:rPr>
        <w:t xml:space="preserve"> в </w:t>
      </w:r>
      <w:proofErr w:type="spellStart"/>
      <w:r>
        <w:rPr>
          <w:i/>
          <w:iCs/>
          <w:color w:val="000000"/>
          <w:sz w:val="20"/>
          <w:szCs w:val="20"/>
          <w:shd w:val="clear" w:color="auto" w:fill="FFFFFF"/>
        </w:rPr>
        <w:t>сучасному</w:t>
      </w:r>
      <w:proofErr w:type="spellEnd"/>
      <w:r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  <w:shd w:val="clear" w:color="auto" w:fill="FFFFFF"/>
        </w:rPr>
        <w:t>баскетболi</w:t>
      </w:r>
      <w:proofErr w:type="spellEnd"/>
      <w:r>
        <w:rPr>
          <w:i/>
          <w:iCs/>
          <w:color w:val="000000"/>
          <w:sz w:val="20"/>
          <w:szCs w:val="20"/>
          <w:shd w:val="clear" w:color="auto" w:fill="FFFFFF"/>
        </w:rPr>
        <w:t xml:space="preserve"> на </w:t>
      </w:r>
      <w:proofErr w:type="spellStart"/>
      <w:r>
        <w:rPr>
          <w:i/>
          <w:iCs/>
          <w:color w:val="000000"/>
          <w:sz w:val="20"/>
          <w:szCs w:val="20"/>
          <w:shd w:val="clear" w:color="auto" w:fill="FFFFFF"/>
        </w:rPr>
        <w:t>основi</w:t>
      </w:r>
      <w:proofErr w:type="spellEnd"/>
      <w:r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  <w:shd w:val="clear" w:color="auto" w:fill="FFFFFF"/>
        </w:rPr>
        <w:t>вивчення</w:t>
      </w:r>
      <w:proofErr w:type="spellEnd"/>
      <w:r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  <w:shd w:val="clear" w:color="auto" w:fill="FFFFFF"/>
        </w:rPr>
        <w:t>ii</w:t>
      </w:r>
      <w:proofErr w:type="spellEnd"/>
      <w:r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  <w:shd w:val="clear" w:color="auto" w:fill="FFFFFF"/>
        </w:rPr>
        <w:t>кiлькiсних</w:t>
      </w:r>
      <w:proofErr w:type="spellEnd"/>
      <w:r>
        <w:rPr>
          <w:i/>
          <w:iCs/>
          <w:color w:val="000000"/>
          <w:sz w:val="20"/>
          <w:szCs w:val="20"/>
          <w:shd w:val="clear" w:color="auto" w:fill="FFFFFF"/>
        </w:rPr>
        <w:t xml:space="preserve"> характеристик.</w:t>
      </w:r>
    </w:p>
    <w:p w:rsidR="008C50D1" w:rsidRDefault="008C50D1" w:rsidP="008C50D1">
      <w:pPr>
        <w:pStyle w:val="a3"/>
        <w:ind w:firstLine="600"/>
        <w:jc w:val="both"/>
        <w:rPr>
          <w:i/>
          <w:iCs/>
          <w:color w:val="000000"/>
          <w:sz w:val="27"/>
          <w:szCs w:val="27"/>
          <w:shd w:val="clear" w:color="auto" w:fill="FFFFFF"/>
        </w:rPr>
      </w:pPr>
      <w:proofErr w:type="spellStart"/>
      <w:r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Ключов</w:t>
      </w:r>
      <w:proofErr w:type="gramStart"/>
      <w:r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i</w:t>
      </w:r>
      <w:proofErr w:type="spellEnd"/>
      <w:proofErr w:type="gramEnd"/>
      <w:r>
        <w:rPr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слова: </w:t>
      </w:r>
      <w:proofErr w:type="spellStart"/>
      <w:r>
        <w:rPr>
          <w:i/>
          <w:iCs/>
          <w:color w:val="000000"/>
          <w:sz w:val="20"/>
          <w:szCs w:val="20"/>
          <w:shd w:val="clear" w:color="auto" w:fill="FFFFFF"/>
        </w:rPr>
        <w:t>змагальна</w:t>
      </w:r>
      <w:proofErr w:type="spellEnd"/>
      <w:r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  <w:shd w:val="clear" w:color="auto" w:fill="FFFFFF"/>
        </w:rPr>
        <w:t>дiяльнiсть</w:t>
      </w:r>
      <w:proofErr w:type="spellEnd"/>
      <w:r>
        <w:rPr>
          <w:i/>
          <w:iCs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i/>
          <w:iCs/>
          <w:color w:val="000000"/>
          <w:sz w:val="20"/>
          <w:szCs w:val="20"/>
          <w:shd w:val="clear" w:color="auto" w:fill="FFFFFF"/>
        </w:rPr>
        <w:t>баскетболiсти</w:t>
      </w:r>
      <w:proofErr w:type="spellEnd"/>
      <w:r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  <w:shd w:val="clear" w:color="auto" w:fill="FFFFFF"/>
        </w:rPr>
        <w:t>рiзних</w:t>
      </w:r>
      <w:proofErr w:type="spellEnd"/>
      <w:r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  <w:shd w:val="clear" w:color="auto" w:fill="FFFFFF"/>
        </w:rPr>
        <w:t>росто-вагових</w:t>
      </w:r>
      <w:proofErr w:type="spellEnd"/>
      <w:r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  <w:shd w:val="clear" w:color="auto" w:fill="FFFFFF"/>
        </w:rPr>
        <w:t>груп</w:t>
      </w:r>
      <w:proofErr w:type="spellEnd"/>
      <w:r>
        <w:rPr>
          <w:i/>
          <w:iCs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i/>
          <w:iCs/>
          <w:color w:val="000000"/>
          <w:sz w:val="20"/>
          <w:szCs w:val="20"/>
          <w:shd w:val="clear" w:color="auto" w:fill="FFFFFF"/>
        </w:rPr>
        <w:t>технiчна</w:t>
      </w:r>
      <w:proofErr w:type="spellEnd"/>
      <w:r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  <w:shd w:val="clear" w:color="auto" w:fill="FFFFFF"/>
        </w:rPr>
        <w:t>пiдготовленiсть</w:t>
      </w:r>
      <w:proofErr w:type="spellEnd"/>
      <w:r>
        <w:rPr>
          <w:i/>
          <w:iCs/>
          <w:color w:val="000000"/>
          <w:sz w:val="20"/>
          <w:szCs w:val="20"/>
          <w:shd w:val="clear" w:color="auto" w:fill="FFFFFF"/>
        </w:rPr>
        <w:t>.</w:t>
      </w:r>
    </w:p>
    <w:p w:rsidR="008C50D1" w:rsidRPr="008C50D1" w:rsidRDefault="008C50D1" w:rsidP="008C50D1">
      <w:pPr>
        <w:pStyle w:val="a3"/>
        <w:ind w:firstLine="600"/>
        <w:jc w:val="both"/>
        <w:rPr>
          <w:i/>
          <w:iCs/>
          <w:color w:val="000000"/>
          <w:sz w:val="27"/>
          <w:szCs w:val="27"/>
          <w:shd w:val="clear" w:color="auto" w:fill="FFFFFF"/>
          <w:lang w:val="en-US"/>
        </w:rPr>
      </w:pPr>
      <w:r w:rsidRPr="008C50D1">
        <w:rPr>
          <w:b/>
          <w:bCs/>
          <w:i/>
          <w:iCs/>
          <w:color w:val="000000"/>
          <w:sz w:val="20"/>
          <w:szCs w:val="20"/>
          <w:shd w:val="clear" w:color="auto" w:fill="FFFFFF"/>
          <w:lang w:val="en-US"/>
        </w:rPr>
        <w:t>Annotation. Nosko N.A., Maslov V.N., Jula L.V. Competitive activity and technical preparedness of basketball players of various growth-weight group. </w:t>
      </w:r>
      <w:r w:rsidRPr="008C50D1">
        <w:rPr>
          <w:i/>
          <w:iCs/>
          <w:color w:val="000000"/>
          <w:sz w:val="20"/>
          <w:szCs w:val="20"/>
          <w:shd w:val="clear" w:color="auto" w:fill="FFFFFF"/>
          <w:lang w:val="en-US"/>
        </w:rPr>
        <w:t>In clause the results of researches are submitted which are directed on objectivization of frame of competitive activity in modern basketball on the basis of study of her quantitative characteristics.</w:t>
      </w:r>
    </w:p>
    <w:p w:rsidR="008C50D1" w:rsidRPr="008C50D1" w:rsidRDefault="008C50D1" w:rsidP="008C50D1">
      <w:pPr>
        <w:pStyle w:val="a3"/>
        <w:ind w:firstLine="600"/>
        <w:jc w:val="both"/>
        <w:rPr>
          <w:i/>
          <w:iCs/>
          <w:color w:val="000000"/>
          <w:sz w:val="27"/>
          <w:szCs w:val="27"/>
          <w:shd w:val="clear" w:color="auto" w:fill="FFFFFF"/>
          <w:lang w:val="en-US"/>
        </w:rPr>
      </w:pPr>
      <w:r w:rsidRPr="008C50D1">
        <w:rPr>
          <w:b/>
          <w:bCs/>
          <w:i/>
          <w:iCs/>
          <w:color w:val="000000"/>
          <w:sz w:val="20"/>
          <w:szCs w:val="20"/>
          <w:shd w:val="clear" w:color="auto" w:fill="FFFFFF"/>
          <w:lang w:val="en-US"/>
        </w:rPr>
        <w:t>Keywords:</w:t>
      </w:r>
      <w:r w:rsidRPr="008C50D1">
        <w:rPr>
          <w:i/>
          <w:iCs/>
          <w:color w:val="000000"/>
          <w:sz w:val="20"/>
          <w:szCs w:val="20"/>
          <w:shd w:val="clear" w:color="auto" w:fill="FFFFFF"/>
          <w:lang w:val="en-US"/>
        </w:rPr>
        <w:t> competitive activity, basketball players of various growth-weight group, technical preparedness.</w:t>
      </w:r>
    </w:p>
    <w:p w:rsidR="008C50D1" w:rsidRDefault="008C50D1" w:rsidP="008C50D1">
      <w:pPr>
        <w:pStyle w:val="a3"/>
        <w:shd w:val="clear" w:color="auto" w:fill="FFFFFF"/>
        <w:ind w:firstLine="60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Соревновательная деятельность баскетболистов проходит в условиях быстро сменяющихся ситуаций с ограниченным временем контроля мяча, высоким темпом передвижений и т.д. Двигательные действия выполняются в условиях, требующих от игроков дифференциации мышечных усилий и временных характеристик, выполнения приемов в условиях быстрого переключения с одних действий на другие в различных условиях пространства и времени.</w:t>
      </w:r>
    </w:p>
    <w:p w:rsidR="008C50D1" w:rsidRDefault="008C50D1" w:rsidP="008C50D1">
      <w:pPr>
        <w:pStyle w:val="a3"/>
        <w:shd w:val="clear" w:color="auto" w:fill="FFFFFF"/>
        <w:ind w:firstLine="60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В этом исследовании была сделана попытка объективизировать структуру соревновательной деятельности в современном баскетболе на основе изучения ее количественных характеристик. С этой целью были проведены педагогические наблюдения.</w:t>
      </w:r>
    </w:p>
    <w:p w:rsidR="008C50D1" w:rsidRDefault="008C50D1" w:rsidP="008C50D1">
      <w:pPr>
        <w:pStyle w:val="a3"/>
        <w:shd w:val="clear" w:color="auto" w:fill="FFFFFF"/>
        <w:ind w:firstLine="60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Результаты исследований показывают, что структура соревновательной деятельности на сегодня состоит из штрафных бросков, бросков со среднего расстояния, 3-х очковых бросков, которые имеют соответствующую эффективность, отскоков мяча в защите и нападении, результативных передач, времени участия спортсменов в игре и других параметров.</w:t>
      </w:r>
    </w:p>
    <w:p w:rsidR="008C50D1" w:rsidRDefault="008C50D1" w:rsidP="008C50D1">
      <w:pPr>
        <w:pStyle w:val="a3"/>
        <w:shd w:val="clear" w:color="auto" w:fill="FFFFFF"/>
        <w:ind w:firstLine="60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В результате исследований было установлено, что у баскетболистов маленького роста количество штрафных бросков меньше чем у баскетболистов большого роста и составляет соответственно 5,7 и 9,6 за игру, однако эффективность выполнения штрафных бросков у низкорослых игроков выше (соответственно 66,2 и 57,4 %). </w:t>
      </w:r>
      <w:proofErr w:type="gramStart"/>
      <w:r>
        <w:rPr>
          <w:color w:val="000000"/>
          <w:sz w:val="20"/>
          <w:szCs w:val="20"/>
        </w:rPr>
        <w:t>Количество бросков со средних расстояний у высокорослых больше, соответственно - 12,6 и 10,7, а эффективность выше у низкорослых, соответственно - 39,4 и 31,7 %. Количество 3-х очковых бросков большая у низкорослых баскетболистов - 11,3 и 4,2, при эффективности соответственно 34,7 и 28,3%.</w:t>
      </w:r>
      <w:proofErr w:type="gramEnd"/>
    </w:p>
    <w:p w:rsidR="008C50D1" w:rsidRDefault="008C50D1" w:rsidP="008C50D1">
      <w:pPr>
        <w:pStyle w:val="a3"/>
        <w:shd w:val="clear" w:color="auto" w:fill="FFFFFF"/>
        <w:ind w:firstLine="60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В связи с тем, что высокорослые баскетболисты больше времени находятся под кольцом, так как они </w:t>
      </w:r>
      <w:proofErr w:type="gramStart"/>
      <w:r>
        <w:rPr>
          <w:color w:val="000000"/>
          <w:sz w:val="20"/>
          <w:szCs w:val="20"/>
        </w:rPr>
        <w:t>выполняют роль</w:t>
      </w:r>
      <w:proofErr w:type="gramEnd"/>
      <w:r>
        <w:rPr>
          <w:color w:val="000000"/>
          <w:sz w:val="20"/>
          <w:szCs w:val="20"/>
        </w:rPr>
        <w:t xml:space="preserve"> "центров", у них количественных отскоков мяча больше и в защите, и в нападении (соответственно 10,7 и 4,2). Эти же самые показатели у низкорослых баскетболистов составляют соответственно - 4,8 и 1,6. Количество результативных передач больше у низкорослых баскетболистов, так как они в основном </w:t>
      </w:r>
      <w:proofErr w:type="gramStart"/>
      <w:r>
        <w:rPr>
          <w:color w:val="000000"/>
          <w:sz w:val="20"/>
          <w:szCs w:val="20"/>
        </w:rPr>
        <w:t>выполняют роль</w:t>
      </w:r>
      <w:proofErr w:type="gramEnd"/>
      <w:r>
        <w:rPr>
          <w:color w:val="000000"/>
          <w:sz w:val="20"/>
          <w:szCs w:val="20"/>
        </w:rPr>
        <w:t xml:space="preserve"> разыгрывающих. У них этот показатель составляет в среднем 18,2, а </w:t>
      </w:r>
      <w:proofErr w:type="gramStart"/>
      <w:r>
        <w:rPr>
          <w:color w:val="000000"/>
          <w:sz w:val="20"/>
          <w:szCs w:val="20"/>
        </w:rPr>
        <w:t>у</w:t>
      </w:r>
      <w:proofErr w:type="gramEnd"/>
      <w:r>
        <w:rPr>
          <w:color w:val="000000"/>
          <w:sz w:val="20"/>
          <w:szCs w:val="20"/>
        </w:rPr>
        <w:t xml:space="preserve"> высокорослых - 11,3. Время участия в игре больше у низкорослых (в среднем 30,65 мин.). Это свидетельствует о том, что утомляемость наступает раньше у высокорослых баскетболистов.</w:t>
      </w:r>
    </w:p>
    <w:p w:rsidR="008C50D1" w:rsidRDefault="008C50D1" w:rsidP="008C50D1">
      <w:pPr>
        <w:pStyle w:val="a3"/>
        <w:shd w:val="clear" w:color="auto" w:fill="FFFFFF"/>
        <w:ind w:firstLine="60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lastRenderedPageBreak/>
        <w:t xml:space="preserve">Следует отметить, что в структуре соревновательной деятельности высокорослые и низкорослые игроки занимают разные функциональные позиции. Объективно это выражается в разном соотношении параметров игровой деятельности, которая </w:t>
      </w:r>
      <w:proofErr w:type="gramStart"/>
      <w:r>
        <w:rPr>
          <w:color w:val="000000"/>
          <w:sz w:val="20"/>
          <w:szCs w:val="20"/>
        </w:rPr>
        <w:t>в</w:t>
      </w:r>
      <w:proofErr w:type="gram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целому</w:t>
      </w:r>
      <w:proofErr w:type="gramEnd"/>
      <w:r>
        <w:rPr>
          <w:color w:val="000000"/>
          <w:sz w:val="20"/>
          <w:szCs w:val="20"/>
        </w:rPr>
        <w:t xml:space="preserve"> объективно отображает специфику выполняемых ими различных двигательных задач.</w:t>
      </w:r>
    </w:p>
    <w:p w:rsidR="008C50D1" w:rsidRDefault="008C50D1" w:rsidP="008C50D1">
      <w:pPr>
        <w:pStyle w:val="a3"/>
        <w:shd w:val="clear" w:color="auto" w:fill="FFFFFF"/>
        <w:ind w:firstLine="60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Для того чтобы объективно судить о конкретных параметрах двигательной деятельности баскетболистов разных </w:t>
      </w:r>
      <w:proofErr w:type="spellStart"/>
      <w:r>
        <w:rPr>
          <w:color w:val="000000"/>
          <w:sz w:val="20"/>
          <w:szCs w:val="20"/>
        </w:rPr>
        <w:t>росто</w:t>
      </w:r>
      <w:proofErr w:type="spellEnd"/>
      <w:r>
        <w:rPr>
          <w:color w:val="000000"/>
          <w:sz w:val="20"/>
          <w:szCs w:val="20"/>
        </w:rPr>
        <w:t>-весовых групп, обусловленных свойствами их моторики, необходимо было на фоне измерения характеристик их двигательной системы получить объективные характеристики спортивной техники, реализованные ими в процессе проведения соревнований. Современная технология измерения биомеханических характеристик спортивной техники, к сожалению, еще не разрешает делать все прямые биомеханические измерения параметров движений спортсменов непосредственно в условиях соревнований. В связи с этим, в исследовании было сделано моделирование элементов соревновательной двигательной деятельности в лабораторных условиях с использованием соответствующих критериев подобия моделей официальным образам соревновательной техники. Объектом такого моделирования стал бросок мяча в корзину, как прием, который наиболее точно отражает специфику баскетбола как особого вида спортивных игр.</w:t>
      </w:r>
    </w:p>
    <w:p w:rsidR="008C50D1" w:rsidRDefault="008C50D1" w:rsidP="008C50D1">
      <w:pPr>
        <w:pStyle w:val="a3"/>
        <w:shd w:val="clear" w:color="auto" w:fill="FFFFFF"/>
        <w:ind w:firstLine="60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Регистрация биомеханических характеристик движений есть началом оценивания эффективности спортивной техники в баскетболе. В данных исследованиях был использован метод сравнительной эффективности техники баскетболистов различных </w:t>
      </w:r>
      <w:proofErr w:type="spellStart"/>
      <w:r>
        <w:rPr>
          <w:color w:val="000000"/>
          <w:sz w:val="20"/>
          <w:szCs w:val="20"/>
        </w:rPr>
        <w:t>росто</w:t>
      </w:r>
      <w:proofErr w:type="spellEnd"/>
      <w:r>
        <w:rPr>
          <w:color w:val="000000"/>
          <w:sz w:val="20"/>
          <w:szCs w:val="20"/>
        </w:rPr>
        <w:t>-весовых групп. Следует отметить, что в данном случае было принято считать эффективной техникой выполнения приемов ту, которая приводит к практически полезным результатам [1].</w:t>
      </w:r>
    </w:p>
    <w:p w:rsidR="008C50D1" w:rsidRDefault="008C50D1" w:rsidP="008C50D1">
      <w:pPr>
        <w:pStyle w:val="a3"/>
        <w:shd w:val="clear" w:color="auto" w:fill="FFFFFF"/>
        <w:ind w:firstLine="60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С целью определения технической подготовленности баскетболистов различных </w:t>
      </w:r>
      <w:proofErr w:type="spellStart"/>
      <w:r>
        <w:rPr>
          <w:color w:val="000000"/>
          <w:sz w:val="20"/>
          <w:szCs w:val="20"/>
        </w:rPr>
        <w:t>росто</w:t>
      </w:r>
      <w:proofErr w:type="spellEnd"/>
      <w:r>
        <w:rPr>
          <w:color w:val="000000"/>
          <w:sz w:val="20"/>
          <w:szCs w:val="20"/>
        </w:rPr>
        <w:t xml:space="preserve">-весовых групп была проведена киносъемка, за материалами которой были построены </w:t>
      </w:r>
      <w:proofErr w:type="spellStart"/>
      <w:r>
        <w:rPr>
          <w:color w:val="000000"/>
          <w:sz w:val="20"/>
          <w:szCs w:val="20"/>
        </w:rPr>
        <w:t>биокинематические</w:t>
      </w:r>
      <w:proofErr w:type="spellEnd"/>
      <w:r>
        <w:rPr>
          <w:color w:val="000000"/>
          <w:sz w:val="20"/>
          <w:szCs w:val="20"/>
        </w:rPr>
        <w:t xml:space="preserve"> схемы техники выполнения бросков мяча в корзину.</w:t>
      </w:r>
    </w:p>
    <w:p w:rsidR="008C50D1" w:rsidRDefault="008C50D1" w:rsidP="008C50D1">
      <w:pPr>
        <w:pStyle w:val="a3"/>
        <w:shd w:val="clear" w:color="auto" w:fill="FFFFFF"/>
        <w:ind w:firstLine="60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Исследования показали, что спортивная техника баскетболистов представляет собой сложную многоструктурную систему целенаправленных и зависимых друг от друга двигательных действий. Одной из важнейших причин эффективности реализации ее отдельных двигательных элементов есть фактор времени. Структура времени в значительной мере определяет не только внешний кинематический эффект определенного элемента техники движений, но и общий спортивный результат [2]. </w:t>
      </w:r>
      <w:proofErr w:type="gramStart"/>
      <w:r>
        <w:rPr>
          <w:color w:val="000000"/>
          <w:sz w:val="20"/>
          <w:szCs w:val="20"/>
        </w:rPr>
        <w:t xml:space="preserve">С целью определения временных характеристик бросковых движений баскетболистов различных </w:t>
      </w:r>
      <w:proofErr w:type="spellStart"/>
      <w:r>
        <w:rPr>
          <w:color w:val="000000"/>
          <w:sz w:val="20"/>
          <w:szCs w:val="20"/>
        </w:rPr>
        <w:t>росто</w:t>
      </w:r>
      <w:proofErr w:type="spellEnd"/>
      <w:r>
        <w:rPr>
          <w:color w:val="000000"/>
          <w:sz w:val="20"/>
          <w:szCs w:val="20"/>
        </w:rPr>
        <w:t>-весовых групп, были построены линейные хронограммы, в которых продолжительность фаз определялась отрезком прямой, длина которой пропорциональная числу кадров, которые относятся к данной фазе движения [3].</w:t>
      </w:r>
      <w:proofErr w:type="gramEnd"/>
    </w:p>
    <w:p w:rsidR="008C50D1" w:rsidRDefault="008C50D1" w:rsidP="008C50D1">
      <w:pPr>
        <w:pStyle w:val="a3"/>
        <w:shd w:val="clear" w:color="auto" w:fill="FFFFFF"/>
        <w:ind w:firstLine="60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В ходе работы были изучены хронограммы технических действий баскетболистов различных </w:t>
      </w:r>
      <w:proofErr w:type="spellStart"/>
      <w:r>
        <w:rPr>
          <w:color w:val="000000"/>
          <w:sz w:val="20"/>
          <w:szCs w:val="20"/>
        </w:rPr>
        <w:t>росто</w:t>
      </w:r>
      <w:proofErr w:type="spellEnd"/>
      <w:r>
        <w:rPr>
          <w:color w:val="000000"/>
          <w:sz w:val="20"/>
          <w:szCs w:val="20"/>
        </w:rPr>
        <w:t xml:space="preserve">-весовых групп. Установлено начало и конец движения, что разрешило на объективной основе зафиксировать его двигательные фазы, составить расчетные таблицы, более полно проанализировать все кадры </w:t>
      </w:r>
      <w:proofErr w:type="spellStart"/>
      <w:r>
        <w:rPr>
          <w:color w:val="000000"/>
          <w:sz w:val="20"/>
          <w:szCs w:val="20"/>
        </w:rPr>
        <w:t>кинограмм</w:t>
      </w:r>
      <w:proofErr w:type="spellEnd"/>
      <w:r>
        <w:rPr>
          <w:color w:val="000000"/>
          <w:sz w:val="20"/>
          <w:szCs w:val="20"/>
        </w:rPr>
        <w:t>, в том порядке, в котором они отбивали динамику движения, отметить главные положения и позы тела спортсменов, которые отвечали фазам. В результате было определено количество временных интервалов в каждой фазе, вычислена продолжительность каждой фазы.</w:t>
      </w:r>
    </w:p>
    <w:p w:rsidR="008C50D1" w:rsidRDefault="008C50D1" w:rsidP="008C50D1">
      <w:pPr>
        <w:pStyle w:val="a3"/>
        <w:shd w:val="clear" w:color="auto" w:fill="FFFFFF"/>
        <w:ind w:firstLine="60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В результате исследований было установлено, что продолжительность выполнения подготовительной фазы броска мяча в корзину у низкорослых баскетболистов в среднем равнялась - 0,041 с, основной фазе - 0,416 с, заключительной - 0,164 с. Это же движение высокорослыми баскетболистами в среднем выполняется соответственно за 0,082, 0,492 и 0,217 с.</w:t>
      </w:r>
    </w:p>
    <w:p w:rsidR="008C50D1" w:rsidRDefault="008C50D1" w:rsidP="008C50D1">
      <w:pPr>
        <w:pStyle w:val="a3"/>
        <w:shd w:val="clear" w:color="auto" w:fill="FFFFFF"/>
        <w:ind w:firstLine="60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Таким образом, данные исследований показывают, что высокорослые баскетболисты в большинстве случаев выполняют броски мяча в корзину медленнее в основном только благодаря выше приведенным свойствам своей двигательной системы.</w:t>
      </w:r>
    </w:p>
    <w:p w:rsidR="008C50D1" w:rsidRDefault="008C50D1" w:rsidP="008C50D1">
      <w:pPr>
        <w:pStyle w:val="a3"/>
        <w:shd w:val="clear" w:color="auto" w:fill="FFFFFF"/>
        <w:ind w:firstLine="60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Во время изучения кинематической структуры техники выполнения бросков мяча в корзину, в особенности важно было исследовать такой показатель как скорость движения отдельных </w:t>
      </w:r>
      <w:proofErr w:type="spellStart"/>
      <w:r>
        <w:rPr>
          <w:color w:val="000000"/>
          <w:sz w:val="20"/>
          <w:szCs w:val="20"/>
        </w:rPr>
        <w:t>биозвеньев</w:t>
      </w:r>
      <w:proofErr w:type="spellEnd"/>
      <w:r>
        <w:rPr>
          <w:color w:val="000000"/>
          <w:sz w:val="20"/>
          <w:szCs w:val="20"/>
        </w:rPr>
        <w:t xml:space="preserve"> тела. На </w:t>
      </w:r>
      <w:proofErr w:type="spellStart"/>
      <w:r>
        <w:rPr>
          <w:color w:val="000000"/>
          <w:sz w:val="20"/>
          <w:szCs w:val="20"/>
        </w:rPr>
        <w:t>биокинематических</w:t>
      </w:r>
      <w:proofErr w:type="spellEnd"/>
      <w:r>
        <w:rPr>
          <w:color w:val="000000"/>
          <w:sz w:val="20"/>
          <w:szCs w:val="20"/>
        </w:rPr>
        <w:t xml:space="preserve"> схемах были изучены эти показатели техники, фиксировались в частности траектории кисти и лучезапястного сустава.</w:t>
      </w:r>
    </w:p>
    <w:p w:rsidR="008C50D1" w:rsidRDefault="008C50D1" w:rsidP="008C50D1">
      <w:pPr>
        <w:pStyle w:val="a3"/>
        <w:shd w:val="clear" w:color="auto" w:fill="FFFFFF"/>
        <w:ind w:firstLine="60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Оказалось, что линейная скорость конца кисти в подготовительной фазе низкорослых баскетболистов в среднем равняется 6,5 м/с, в основной фазе - 3,5 м/с, в заключительной -5,6 м/</w:t>
      </w:r>
      <w:proofErr w:type="gramStart"/>
      <w:r>
        <w:rPr>
          <w:color w:val="000000"/>
          <w:sz w:val="20"/>
          <w:szCs w:val="20"/>
        </w:rPr>
        <w:t>с</w:t>
      </w:r>
      <w:proofErr w:type="gramEnd"/>
      <w:r>
        <w:rPr>
          <w:color w:val="000000"/>
          <w:sz w:val="20"/>
          <w:szCs w:val="20"/>
        </w:rPr>
        <w:t>.</w:t>
      </w:r>
    </w:p>
    <w:p w:rsidR="008C50D1" w:rsidRDefault="008C50D1" w:rsidP="008C50D1">
      <w:pPr>
        <w:pStyle w:val="a3"/>
        <w:shd w:val="clear" w:color="auto" w:fill="FFFFFF"/>
        <w:ind w:firstLine="60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lastRenderedPageBreak/>
        <w:t>Скорость конца кисти у высокорослых баскетболистов в подготовительной фазе в среднем равняется 4,4 м/с, в основной фазе - 2,6 м/с, в заключительной - 1.4 м/</w:t>
      </w:r>
      <w:proofErr w:type="gramStart"/>
      <w:r>
        <w:rPr>
          <w:color w:val="000000"/>
          <w:sz w:val="20"/>
          <w:szCs w:val="20"/>
        </w:rPr>
        <w:t>с</w:t>
      </w:r>
      <w:proofErr w:type="gramEnd"/>
    </w:p>
    <w:p w:rsidR="008C50D1" w:rsidRDefault="008C50D1" w:rsidP="008C50D1">
      <w:pPr>
        <w:pStyle w:val="a3"/>
        <w:shd w:val="clear" w:color="auto" w:fill="FFFFFF"/>
        <w:ind w:firstLine="60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Линейная скорость лучезапястного сустава у низкорослых баскетболистов составляет в первой фазе в среднем 6,7 м/с, во второй фазе - 2,8 м/с и в третьей - 1,7 м/</w:t>
      </w:r>
      <w:proofErr w:type="gramStart"/>
      <w:r>
        <w:rPr>
          <w:color w:val="000000"/>
          <w:sz w:val="20"/>
          <w:szCs w:val="20"/>
        </w:rPr>
        <w:t>с</w:t>
      </w:r>
      <w:proofErr w:type="gramEnd"/>
      <w:r>
        <w:rPr>
          <w:color w:val="000000"/>
          <w:sz w:val="20"/>
          <w:szCs w:val="20"/>
        </w:rPr>
        <w:t>.</w:t>
      </w:r>
    </w:p>
    <w:p w:rsidR="008C50D1" w:rsidRDefault="008C50D1" w:rsidP="008C50D1">
      <w:pPr>
        <w:pStyle w:val="a3"/>
        <w:shd w:val="clear" w:color="auto" w:fill="FFFFFF"/>
        <w:ind w:firstLine="60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Эти же показатели у высокорослых составляют соответственно 3,1, 2,6 и 0,8 м/</w:t>
      </w:r>
      <w:proofErr w:type="gramStart"/>
      <w:r>
        <w:rPr>
          <w:color w:val="000000"/>
          <w:sz w:val="20"/>
          <w:szCs w:val="20"/>
        </w:rPr>
        <w:t>с</w:t>
      </w:r>
      <w:proofErr w:type="gramEnd"/>
      <w:r>
        <w:rPr>
          <w:color w:val="000000"/>
          <w:sz w:val="20"/>
          <w:szCs w:val="20"/>
        </w:rPr>
        <w:t>.</w:t>
      </w:r>
    </w:p>
    <w:p w:rsidR="008C50D1" w:rsidRDefault="008C50D1" w:rsidP="008C50D1">
      <w:pPr>
        <w:pStyle w:val="a3"/>
        <w:shd w:val="clear" w:color="auto" w:fill="FFFFFF"/>
        <w:ind w:firstLine="60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В бросках мяча в корзину наблюдается изменение скорости отдельных </w:t>
      </w:r>
      <w:proofErr w:type="spellStart"/>
      <w:r>
        <w:rPr>
          <w:color w:val="000000"/>
          <w:sz w:val="20"/>
          <w:szCs w:val="20"/>
        </w:rPr>
        <w:t>биозвеньев</w:t>
      </w:r>
      <w:proofErr w:type="spellEnd"/>
      <w:r>
        <w:rPr>
          <w:color w:val="000000"/>
          <w:sz w:val="20"/>
          <w:szCs w:val="20"/>
        </w:rPr>
        <w:t xml:space="preserve">, что характеризуется отдельными величинами. Согласно раньше полученным данным были вычислены различия скоростей исследуемых </w:t>
      </w:r>
      <w:proofErr w:type="spellStart"/>
      <w:r>
        <w:rPr>
          <w:color w:val="000000"/>
          <w:sz w:val="20"/>
          <w:szCs w:val="20"/>
        </w:rPr>
        <w:t>биозвеньев</w:t>
      </w:r>
      <w:proofErr w:type="spellEnd"/>
      <w:r>
        <w:rPr>
          <w:color w:val="000000"/>
          <w:sz w:val="20"/>
          <w:szCs w:val="20"/>
        </w:rPr>
        <w:t xml:space="preserve"> тела. В подготовительной фазе броска линейные ускорения конца кисти у низкорослых баскетболистов в среднем составляли 14,3 м/с</w:t>
      </w:r>
      <w:proofErr w:type="gramStart"/>
      <w:r>
        <w:rPr>
          <w:color w:val="000000"/>
          <w:sz w:val="20"/>
          <w:szCs w:val="20"/>
          <w:vertAlign w:val="superscript"/>
        </w:rPr>
        <w:t>2</w:t>
      </w:r>
      <w:proofErr w:type="gramEnd"/>
      <w:r>
        <w:rPr>
          <w:color w:val="000000"/>
          <w:sz w:val="20"/>
          <w:szCs w:val="20"/>
        </w:rPr>
        <w:t>, в основной - 15,7 м/с</w:t>
      </w:r>
      <w:r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  <w:sz w:val="20"/>
          <w:szCs w:val="20"/>
        </w:rPr>
        <w:t>, в заключительной - 17,2 м/с</w:t>
      </w:r>
      <w:r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  <w:sz w:val="20"/>
          <w:szCs w:val="20"/>
        </w:rPr>
        <w:t> . Линейные ускорения конца кисти у высокорослых баскетболистов в среднем равны в первой фазе 13,8 м/с</w:t>
      </w:r>
      <w:r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  <w:sz w:val="20"/>
          <w:szCs w:val="20"/>
        </w:rPr>
        <w:t>, во второй - 6,9 м/с</w:t>
      </w:r>
      <w:r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  <w:sz w:val="20"/>
          <w:szCs w:val="20"/>
        </w:rPr>
        <w:t>, в третьей - 13,1 м/с</w:t>
      </w:r>
      <w:r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  <w:sz w:val="20"/>
          <w:szCs w:val="20"/>
        </w:rPr>
        <w:t> .</w:t>
      </w:r>
    </w:p>
    <w:p w:rsidR="008C50D1" w:rsidRDefault="008C50D1" w:rsidP="008C50D1">
      <w:pPr>
        <w:pStyle w:val="a3"/>
        <w:shd w:val="clear" w:color="auto" w:fill="FFFFFF"/>
        <w:ind w:firstLine="60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0"/>
          <w:szCs w:val="20"/>
        </w:rPr>
        <w:t>Наши исследования показывают, что угол в лучезапястном суставе у низкорослых баскетболистов в подготовительной фазе броска в среднем равняется 146°, у высокорослых - 166°, в локтевом суставе соответственно этот угол равняется 92° и 83°, угол в плечевом суставе равняется 36° и 40°, в тазобедренном - 111° и 108°, угол в коленном суставе равняется 90° и 92°, а в голеностопном суставе - 50° и 76°.</w:t>
      </w:r>
      <w:proofErr w:type="gramEnd"/>
    </w:p>
    <w:p w:rsidR="008C50D1" w:rsidRDefault="008C50D1" w:rsidP="008C50D1">
      <w:pPr>
        <w:pStyle w:val="a3"/>
        <w:shd w:val="clear" w:color="auto" w:fill="FFFFFF"/>
        <w:ind w:firstLine="60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0"/>
          <w:szCs w:val="20"/>
        </w:rPr>
        <w:t>Эти показатели в основной фазе броска у низкорослых баскетболистов в среднем, соответственно, равняются в лучезапястном суставе от 108° до 135° и от 166° до 144°, в локтевом суставе - от 92° до 125° и от 87° до131°, в плечевом суставе - от 71° до 111° и от 75° до 141°, в тазобедренном суставе - от 140° до 178° и от 113° до 170</w:t>
      </w:r>
      <w:proofErr w:type="gramEnd"/>
      <w:r>
        <w:rPr>
          <w:color w:val="000000"/>
          <w:sz w:val="20"/>
          <w:szCs w:val="20"/>
        </w:rPr>
        <w:t xml:space="preserve">°, в коленном суставе - от 108° до 165° и от 94° до 152°, в голеностопном - от 72° </w:t>
      </w:r>
      <w:proofErr w:type="gramStart"/>
      <w:r>
        <w:rPr>
          <w:color w:val="000000"/>
          <w:sz w:val="20"/>
          <w:szCs w:val="20"/>
        </w:rPr>
        <w:t>до</w:t>
      </w:r>
      <w:proofErr w:type="gramEnd"/>
      <w:r>
        <w:rPr>
          <w:color w:val="000000"/>
          <w:sz w:val="20"/>
          <w:szCs w:val="20"/>
        </w:rPr>
        <w:t xml:space="preserve"> 105° и от 76° до 111°.</w:t>
      </w:r>
    </w:p>
    <w:p w:rsidR="008C50D1" w:rsidRDefault="008C50D1" w:rsidP="008C50D1">
      <w:pPr>
        <w:pStyle w:val="a3"/>
        <w:shd w:val="clear" w:color="auto" w:fill="FFFFFF"/>
        <w:ind w:firstLine="60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Линейные ускорения лучезапястного сустава у низкорослых баскетболистов составляют в подготовительной фазе 22,8 м/с</w:t>
      </w:r>
      <w:proofErr w:type="gramStart"/>
      <w:r>
        <w:rPr>
          <w:color w:val="000000"/>
          <w:sz w:val="20"/>
          <w:szCs w:val="20"/>
          <w:vertAlign w:val="superscript"/>
        </w:rPr>
        <w:t>2</w:t>
      </w:r>
      <w:proofErr w:type="gramEnd"/>
      <w:r>
        <w:rPr>
          <w:color w:val="000000"/>
          <w:sz w:val="20"/>
          <w:szCs w:val="20"/>
        </w:rPr>
        <w:t>, в основной - 12,3 м/с</w:t>
      </w:r>
      <w:r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  <w:sz w:val="20"/>
          <w:szCs w:val="20"/>
        </w:rPr>
        <w:t> и в заключительной - 11,7 м/с</w:t>
      </w:r>
      <w:r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  <w:sz w:val="20"/>
          <w:szCs w:val="20"/>
        </w:rPr>
        <w:t>. Эти показатели составляют у высокорослых баскетболистов соответственно 20,3 м/с</w:t>
      </w:r>
      <w:proofErr w:type="gramStart"/>
      <w:r>
        <w:rPr>
          <w:color w:val="000000"/>
          <w:sz w:val="20"/>
          <w:szCs w:val="20"/>
          <w:vertAlign w:val="superscript"/>
        </w:rPr>
        <w:t>2</w:t>
      </w:r>
      <w:proofErr w:type="gramEnd"/>
      <w:r>
        <w:rPr>
          <w:color w:val="000000"/>
          <w:sz w:val="20"/>
          <w:szCs w:val="20"/>
        </w:rPr>
        <w:t>, 8,6 м/с</w:t>
      </w:r>
      <w:r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  <w:sz w:val="20"/>
          <w:szCs w:val="20"/>
        </w:rPr>
        <w:t> и 9,4 м/с</w:t>
      </w:r>
      <w:r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  <w:sz w:val="20"/>
          <w:szCs w:val="20"/>
        </w:rPr>
        <w:t>.</w:t>
      </w:r>
    </w:p>
    <w:p w:rsidR="008C50D1" w:rsidRDefault="008C50D1" w:rsidP="008C50D1">
      <w:pPr>
        <w:pStyle w:val="a3"/>
        <w:shd w:val="clear" w:color="auto" w:fill="FFFFFF"/>
        <w:ind w:firstLine="60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Одной из важных пространственных характеристик движения, в частности, бросках мяча в корзину, есть динамика суставных углов в </w:t>
      </w:r>
      <w:proofErr w:type="spellStart"/>
      <w:r>
        <w:rPr>
          <w:color w:val="000000"/>
          <w:sz w:val="20"/>
          <w:szCs w:val="20"/>
        </w:rPr>
        <w:t>биозвеньях</w:t>
      </w:r>
      <w:proofErr w:type="spellEnd"/>
      <w:r>
        <w:rPr>
          <w:color w:val="000000"/>
          <w:sz w:val="20"/>
          <w:szCs w:val="20"/>
        </w:rPr>
        <w:t xml:space="preserve"> тела баскетболистов, которые непосредственно принимают участие в выполнении этих двигательных действий. Особое значение в баскетболе имеет пространственная точность движений, от которой зависит меткость посланного мяча. </w:t>
      </w:r>
      <w:proofErr w:type="spellStart"/>
      <w:r>
        <w:rPr>
          <w:color w:val="000000"/>
          <w:sz w:val="20"/>
          <w:szCs w:val="20"/>
        </w:rPr>
        <w:t>В.С.Фарфель</w:t>
      </w:r>
      <w:proofErr w:type="spellEnd"/>
      <w:r>
        <w:rPr>
          <w:color w:val="000000"/>
          <w:sz w:val="20"/>
          <w:szCs w:val="20"/>
        </w:rPr>
        <w:t xml:space="preserve"> по этому поводу отмечал, что довольно ошибиться в движении на один градус, чтобы промахнуться на много сантиметров [4].</w:t>
      </w:r>
    </w:p>
    <w:p w:rsidR="008C50D1" w:rsidRDefault="008C50D1" w:rsidP="008C50D1">
      <w:pPr>
        <w:pStyle w:val="a3"/>
        <w:shd w:val="clear" w:color="auto" w:fill="FFFFFF"/>
        <w:ind w:firstLine="60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0"/>
          <w:szCs w:val="20"/>
        </w:rPr>
        <w:t>Заключительная фаза приема характеризуется следующими кинематическими показателями: в лучезапястном суставе угол равняется, соответственно, у низкорослых и высокорослых от 115° до 62° и от 150° до 134°, в локтевом суставе - от 125° до 171° и от 135° до 168°, в плечевом суставе - от 125° до 168° и от 148° до 159°, в тазобедренном суставе - от 176° до 178° и от 176</w:t>
      </w:r>
      <w:proofErr w:type="gramEnd"/>
      <w:r>
        <w:rPr>
          <w:color w:val="000000"/>
          <w:sz w:val="20"/>
          <w:szCs w:val="20"/>
        </w:rPr>
        <w:t xml:space="preserve">° до 178°, в коленном суставе - от 172° до 178° и от 152° до 155°, а в голеностопном - </w:t>
      </w:r>
      <w:proofErr w:type="gramStart"/>
      <w:r>
        <w:rPr>
          <w:color w:val="000000"/>
          <w:sz w:val="20"/>
          <w:szCs w:val="20"/>
        </w:rPr>
        <w:t>от</w:t>
      </w:r>
      <w:proofErr w:type="gramEnd"/>
      <w:r>
        <w:rPr>
          <w:color w:val="000000"/>
          <w:sz w:val="20"/>
          <w:szCs w:val="20"/>
        </w:rPr>
        <w:t xml:space="preserve"> 113° до 125° и от 104° до 130°.</w:t>
      </w:r>
    </w:p>
    <w:p w:rsidR="008C50D1" w:rsidRDefault="008C50D1" w:rsidP="008C50D1">
      <w:pPr>
        <w:pStyle w:val="a3"/>
        <w:shd w:val="clear" w:color="auto" w:fill="FFFFFF"/>
        <w:ind w:firstLine="60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На основании проведенных исследований и педагогических наблюдений было установлено, что при более совершенной технике бросков угол в локтевом суставе, в финальной фазе имеет относительно большую амплитуду. </w:t>
      </w:r>
      <w:proofErr w:type="gramStart"/>
      <w:r>
        <w:rPr>
          <w:color w:val="000000"/>
          <w:sz w:val="20"/>
          <w:szCs w:val="20"/>
        </w:rPr>
        <w:t>Практически, чем больше угол в локтевом и плечевом суставах в конечной фазе приема, тем техника выполнения броска мяча более совершенная, и точность попадания мяча в корзину выше.</w:t>
      </w:r>
      <w:proofErr w:type="gramEnd"/>
      <w:r>
        <w:rPr>
          <w:color w:val="000000"/>
          <w:sz w:val="20"/>
          <w:szCs w:val="20"/>
        </w:rPr>
        <w:t xml:space="preserve"> Этот факт согласовывается с данными других авторов [5]. Следует также указать, что у низкорослых баскетболистов указанные угловые перемещения характеризуются более высокими показателями, связанными с их ростовыми данными, траектория броска мяча у них более высокая, а у высокорослых траектория намного </w:t>
      </w:r>
      <w:proofErr w:type="gramStart"/>
      <w:r>
        <w:rPr>
          <w:color w:val="000000"/>
          <w:sz w:val="20"/>
          <w:szCs w:val="20"/>
        </w:rPr>
        <w:t>меньшее</w:t>
      </w:r>
      <w:proofErr w:type="gramEnd"/>
      <w:r>
        <w:rPr>
          <w:color w:val="000000"/>
          <w:sz w:val="20"/>
          <w:szCs w:val="20"/>
        </w:rPr>
        <w:t>, что связано с меньшими показателями суставного угла в локтевом и плечевом суставах.</w:t>
      </w:r>
    </w:p>
    <w:p w:rsidR="008C50D1" w:rsidRDefault="008C50D1" w:rsidP="008C50D1">
      <w:pPr>
        <w:pStyle w:val="a3"/>
        <w:jc w:val="center"/>
        <w:rPr>
          <w:i/>
          <w:iCs/>
          <w:color w:val="000000"/>
          <w:sz w:val="27"/>
          <w:szCs w:val="27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>Литература</w:t>
      </w:r>
    </w:p>
    <w:p w:rsidR="008C50D1" w:rsidRDefault="008C50D1" w:rsidP="008C50D1">
      <w:pPr>
        <w:pStyle w:val="a3"/>
        <w:ind w:firstLine="600"/>
        <w:jc w:val="both"/>
        <w:rPr>
          <w:i/>
          <w:iCs/>
          <w:color w:val="000000"/>
          <w:sz w:val="27"/>
          <w:szCs w:val="27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>1. </w:t>
      </w:r>
      <w:proofErr w:type="spellStart"/>
      <w:r>
        <w:rPr>
          <w:i/>
          <w:iCs/>
          <w:color w:val="000000"/>
          <w:sz w:val="20"/>
          <w:szCs w:val="20"/>
          <w:shd w:val="clear" w:color="auto" w:fill="FFFFFF"/>
        </w:rPr>
        <w:fldChar w:fldCharType="begin"/>
      </w:r>
      <w:r>
        <w:rPr>
          <w:i/>
          <w:iCs/>
          <w:color w:val="000000"/>
          <w:sz w:val="20"/>
          <w:szCs w:val="20"/>
          <w:shd w:val="clear" w:color="auto" w:fill="FFFFFF"/>
        </w:rPr>
        <w:instrText xml:space="preserve"> HYPERLINK "http://lib.sportedu.ru/2SimQuery.idc?Author=%EB%E0%EF%F3%F2i%ED%20%E0" </w:instrText>
      </w:r>
      <w:r>
        <w:rPr>
          <w:i/>
          <w:iCs/>
          <w:color w:val="000000"/>
          <w:sz w:val="20"/>
          <w:szCs w:val="20"/>
          <w:shd w:val="clear" w:color="auto" w:fill="FFFFFF"/>
        </w:rPr>
        <w:fldChar w:fldCharType="separate"/>
      </w:r>
      <w:r>
        <w:rPr>
          <w:rStyle w:val="a4"/>
          <w:i/>
          <w:iCs/>
          <w:sz w:val="20"/>
          <w:szCs w:val="20"/>
          <w:shd w:val="clear" w:color="auto" w:fill="FFFFFF"/>
        </w:rPr>
        <w:t>Лапут</w:t>
      </w:r>
      <w:proofErr w:type="gramStart"/>
      <w:r>
        <w:rPr>
          <w:rStyle w:val="a4"/>
          <w:i/>
          <w:iCs/>
          <w:sz w:val="20"/>
          <w:szCs w:val="20"/>
          <w:shd w:val="clear" w:color="auto" w:fill="FFFFFF"/>
        </w:rPr>
        <w:t>i</w:t>
      </w:r>
      <w:proofErr w:type="gramEnd"/>
      <w:r>
        <w:rPr>
          <w:rStyle w:val="a4"/>
          <w:i/>
          <w:iCs/>
          <w:sz w:val="20"/>
          <w:szCs w:val="20"/>
          <w:shd w:val="clear" w:color="auto" w:fill="FFFFFF"/>
        </w:rPr>
        <w:t>н</w:t>
      </w:r>
      <w:proofErr w:type="spellEnd"/>
      <w:r>
        <w:rPr>
          <w:rStyle w:val="a4"/>
          <w:i/>
          <w:iCs/>
          <w:sz w:val="20"/>
          <w:szCs w:val="20"/>
          <w:shd w:val="clear" w:color="auto" w:fill="FFFFFF"/>
        </w:rPr>
        <w:t xml:space="preserve"> А.М.</w:t>
      </w:r>
      <w:r>
        <w:rPr>
          <w:i/>
          <w:iCs/>
          <w:color w:val="000000"/>
          <w:sz w:val="20"/>
          <w:szCs w:val="20"/>
          <w:shd w:val="clear" w:color="auto" w:fill="FFFFFF"/>
        </w:rPr>
        <w:fldChar w:fldCharType="end"/>
      </w:r>
      <w:r>
        <w:rPr>
          <w:i/>
          <w:iCs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i/>
          <w:iCs/>
          <w:color w:val="000000"/>
          <w:sz w:val="20"/>
          <w:szCs w:val="20"/>
          <w:shd w:val="clear" w:color="auto" w:fill="FFFFFF"/>
        </w:rPr>
        <w:fldChar w:fldCharType="begin"/>
      </w:r>
      <w:r>
        <w:rPr>
          <w:i/>
          <w:iCs/>
          <w:color w:val="000000"/>
          <w:sz w:val="20"/>
          <w:szCs w:val="20"/>
          <w:shd w:val="clear" w:color="auto" w:fill="FFFFFF"/>
        </w:rPr>
        <w:instrText xml:space="preserve"> HYPERLINK "http://lib.sportedu.ru/2SimQuery.idc?Title=%E1i%EE%EC%E5%F5%E0%EDi%EA%E0%20%F1%EF%EE%F0%F2%F3" </w:instrText>
      </w:r>
      <w:r>
        <w:rPr>
          <w:i/>
          <w:iCs/>
          <w:color w:val="000000"/>
          <w:sz w:val="20"/>
          <w:szCs w:val="20"/>
          <w:shd w:val="clear" w:color="auto" w:fill="FFFFFF"/>
        </w:rPr>
        <w:fldChar w:fldCharType="separate"/>
      </w:r>
      <w:r>
        <w:rPr>
          <w:rStyle w:val="a4"/>
          <w:i/>
          <w:iCs/>
          <w:sz w:val="20"/>
          <w:szCs w:val="20"/>
          <w:shd w:val="clear" w:color="auto" w:fill="FFFFFF"/>
        </w:rPr>
        <w:t>Бiомеханiка</w:t>
      </w:r>
      <w:proofErr w:type="spellEnd"/>
      <w:r>
        <w:rPr>
          <w:rStyle w:val="a4"/>
          <w:i/>
          <w:iCs/>
          <w:sz w:val="20"/>
          <w:szCs w:val="20"/>
          <w:shd w:val="clear" w:color="auto" w:fill="FFFFFF"/>
        </w:rPr>
        <w:t xml:space="preserve"> спорту</w:t>
      </w:r>
      <w:r>
        <w:rPr>
          <w:i/>
          <w:iCs/>
          <w:color w:val="000000"/>
          <w:sz w:val="20"/>
          <w:szCs w:val="20"/>
          <w:shd w:val="clear" w:color="auto" w:fill="FFFFFF"/>
        </w:rPr>
        <w:fldChar w:fldCharType="end"/>
      </w:r>
      <w:r>
        <w:rPr>
          <w:i/>
          <w:iCs/>
          <w:color w:val="000000"/>
          <w:sz w:val="20"/>
          <w:szCs w:val="20"/>
          <w:shd w:val="clear" w:color="auto" w:fill="FFFFFF"/>
        </w:rPr>
        <w:t xml:space="preserve">. - К.: </w:t>
      </w:r>
      <w:proofErr w:type="spellStart"/>
      <w:r>
        <w:rPr>
          <w:i/>
          <w:iCs/>
          <w:color w:val="000000"/>
          <w:sz w:val="20"/>
          <w:szCs w:val="20"/>
          <w:shd w:val="clear" w:color="auto" w:fill="FFFFFF"/>
        </w:rPr>
        <w:t>Олiмпiйська</w:t>
      </w:r>
      <w:proofErr w:type="spellEnd"/>
      <w:r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  <w:shd w:val="clear" w:color="auto" w:fill="FFFFFF"/>
        </w:rPr>
        <w:t>лiтература</w:t>
      </w:r>
      <w:proofErr w:type="spellEnd"/>
      <w:r>
        <w:rPr>
          <w:i/>
          <w:iCs/>
          <w:color w:val="000000"/>
          <w:sz w:val="20"/>
          <w:szCs w:val="20"/>
          <w:shd w:val="clear" w:color="auto" w:fill="FFFFFF"/>
        </w:rPr>
        <w:t>, 2001. -320 с.</w:t>
      </w:r>
    </w:p>
    <w:p w:rsidR="008C50D1" w:rsidRDefault="008C50D1" w:rsidP="008C50D1">
      <w:pPr>
        <w:pStyle w:val="a3"/>
        <w:ind w:firstLine="600"/>
        <w:jc w:val="both"/>
        <w:rPr>
          <w:i/>
          <w:iCs/>
          <w:color w:val="000000"/>
          <w:sz w:val="27"/>
          <w:szCs w:val="27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>2. </w:t>
      </w:r>
      <w:proofErr w:type="spellStart"/>
      <w:r>
        <w:rPr>
          <w:i/>
          <w:iCs/>
          <w:color w:val="000000"/>
          <w:sz w:val="20"/>
          <w:szCs w:val="20"/>
          <w:shd w:val="clear" w:color="auto" w:fill="FFFFFF"/>
        </w:rPr>
        <w:fldChar w:fldCharType="begin"/>
      </w:r>
      <w:r>
        <w:rPr>
          <w:i/>
          <w:iCs/>
          <w:color w:val="000000"/>
          <w:sz w:val="20"/>
          <w:szCs w:val="20"/>
          <w:shd w:val="clear" w:color="auto" w:fill="FFFFFF"/>
        </w:rPr>
        <w:instrText xml:space="preserve"> HYPERLINK "http://lib.sportedu.ru/2SimQuery.idc?Author=%E7%E0%F6%E8%EE%F0%F1%EA%E8%E9%20%E2" </w:instrText>
      </w:r>
      <w:r>
        <w:rPr>
          <w:i/>
          <w:iCs/>
          <w:color w:val="000000"/>
          <w:sz w:val="20"/>
          <w:szCs w:val="20"/>
          <w:shd w:val="clear" w:color="auto" w:fill="FFFFFF"/>
        </w:rPr>
        <w:fldChar w:fldCharType="separate"/>
      </w:r>
      <w:r>
        <w:rPr>
          <w:rStyle w:val="a4"/>
          <w:i/>
          <w:iCs/>
          <w:sz w:val="20"/>
          <w:szCs w:val="20"/>
          <w:shd w:val="clear" w:color="auto" w:fill="FFFFFF"/>
        </w:rPr>
        <w:t>Зациорский</w:t>
      </w:r>
      <w:proofErr w:type="spellEnd"/>
      <w:r>
        <w:rPr>
          <w:rStyle w:val="a4"/>
          <w:i/>
          <w:iCs/>
          <w:sz w:val="20"/>
          <w:szCs w:val="20"/>
          <w:shd w:val="clear" w:color="auto" w:fill="FFFFFF"/>
        </w:rPr>
        <w:t xml:space="preserve"> В.М.</w:t>
      </w:r>
      <w:r>
        <w:rPr>
          <w:i/>
          <w:iCs/>
          <w:color w:val="000000"/>
          <w:sz w:val="20"/>
          <w:szCs w:val="20"/>
          <w:shd w:val="clear" w:color="auto" w:fill="FFFFFF"/>
        </w:rPr>
        <w:fldChar w:fldCharType="end"/>
      </w:r>
      <w:r>
        <w:rPr>
          <w:i/>
          <w:iCs/>
          <w:color w:val="000000"/>
          <w:sz w:val="20"/>
          <w:szCs w:val="20"/>
          <w:shd w:val="clear" w:color="auto" w:fill="FFFFFF"/>
        </w:rPr>
        <w:t> </w:t>
      </w:r>
      <w:hyperlink r:id="rId5" w:history="1">
        <w:r>
          <w:rPr>
            <w:rStyle w:val="a4"/>
            <w:i/>
            <w:iCs/>
            <w:sz w:val="20"/>
            <w:szCs w:val="20"/>
            <w:shd w:val="clear" w:color="auto" w:fill="FFFFFF"/>
          </w:rPr>
          <w:t>Кинематика движений человека</w:t>
        </w:r>
      </w:hyperlink>
      <w:r>
        <w:rPr>
          <w:i/>
          <w:iCs/>
          <w:color w:val="000000"/>
          <w:sz w:val="20"/>
          <w:szCs w:val="20"/>
          <w:shd w:val="clear" w:color="auto" w:fill="FFFFFF"/>
        </w:rPr>
        <w:t>. М.: ГЦОЛИФК, 1990. - 24 С.</w:t>
      </w:r>
    </w:p>
    <w:p w:rsidR="008C50D1" w:rsidRDefault="008C50D1" w:rsidP="008C50D1">
      <w:pPr>
        <w:pStyle w:val="a3"/>
        <w:ind w:firstLine="600"/>
        <w:jc w:val="both"/>
        <w:rPr>
          <w:i/>
          <w:iCs/>
          <w:color w:val="000000"/>
          <w:sz w:val="27"/>
          <w:szCs w:val="27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>3. </w:t>
      </w:r>
      <w:proofErr w:type="spellStart"/>
      <w:r>
        <w:rPr>
          <w:i/>
          <w:iCs/>
          <w:color w:val="000000"/>
          <w:sz w:val="20"/>
          <w:szCs w:val="20"/>
          <w:shd w:val="clear" w:color="auto" w:fill="FFFFFF"/>
        </w:rPr>
        <w:fldChar w:fldCharType="begin"/>
      </w:r>
      <w:r>
        <w:rPr>
          <w:i/>
          <w:iCs/>
          <w:color w:val="000000"/>
          <w:sz w:val="20"/>
          <w:szCs w:val="20"/>
          <w:shd w:val="clear" w:color="auto" w:fill="FFFFFF"/>
        </w:rPr>
        <w:instrText xml:space="preserve"> HYPERLINK "http://lib.sportedu.ru/2SimQuery.idc?Author=%EA%EE%F0%E5%ED%E1%E5%F0%E3%20%E2" </w:instrText>
      </w:r>
      <w:r>
        <w:rPr>
          <w:i/>
          <w:iCs/>
          <w:color w:val="000000"/>
          <w:sz w:val="20"/>
          <w:szCs w:val="20"/>
          <w:shd w:val="clear" w:color="auto" w:fill="FFFFFF"/>
        </w:rPr>
        <w:fldChar w:fldCharType="separate"/>
      </w:r>
      <w:r>
        <w:rPr>
          <w:rStyle w:val="a4"/>
          <w:i/>
          <w:iCs/>
          <w:sz w:val="20"/>
          <w:szCs w:val="20"/>
          <w:shd w:val="clear" w:color="auto" w:fill="FFFFFF"/>
        </w:rPr>
        <w:t>Коренберг</w:t>
      </w:r>
      <w:proofErr w:type="spellEnd"/>
      <w:r>
        <w:rPr>
          <w:rStyle w:val="a4"/>
          <w:i/>
          <w:iCs/>
          <w:sz w:val="20"/>
          <w:szCs w:val="20"/>
          <w:shd w:val="clear" w:color="auto" w:fill="FFFFFF"/>
        </w:rPr>
        <w:t xml:space="preserve"> В.Б.</w:t>
      </w:r>
      <w:r>
        <w:rPr>
          <w:i/>
          <w:iCs/>
          <w:color w:val="000000"/>
          <w:sz w:val="20"/>
          <w:szCs w:val="20"/>
          <w:shd w:val="clear" w:color="auto" w:fill="FFFFFF"/>
        </w:rPr>
        <w:fldChar w:fldCharType="end"/>
      </w:r>
      <w:r>
        <w:rPr>
          <w:i/>
          <w:iCs/>
          <w:color w:val="000000"/>
          <w:sz w:val="20"/>
          <w:szCs w:val="20"/>
          <w:shd w:val="clear" w:color="auto" w:fill="FFFFFF"/>
        </w:rPr>
        <w:t> </w:t>
      </w:r>
      <w:hyperlink r:id="rId6" w:history="1">
        <w:r>
          <w:rPr>
            <w:rStyle w:val="a4"/>
            <w:i/>
            <w:iCs/>
            <w:sz w:val="20"/>
            <w:szCs w:val="20"/>
            <w:shd w:val="clear" w:color="auto" w:fill="FFFFFF"/>
          </w:rPr>
          <w:t>Основы качественного биомеханического анализа</w:t>
        </w:r>
      </w:hyperlink>
      <w:r>
        <w:rPr>
          <w:i/>
          <w:iCs/>
          <w:color w:val="000000"/>
          <w:sz w:val="20"/>
          <w:szCs w:val="20"/>
          <w:shd w:val="clear" w:color="auto" w:fill="FFFFFF"/>
        </w:rPr>
        <w:t>. - М.: Физкультура и спорт, 1979, - 208 с.</w:t>
      </w:r>
    </w:p>
    <w:p w:rsidR="008C50D1" w:rsidRDefault="008C50D1" w:rsidP="008C50D1">
      <w:pPr>
        <w:pStyle w:val="a3"/>
        <w:ind w:firstLine="600"/>
        <w:jc w:val="both"/>
        <w:rPr>
          <w:i/>
          <w:iCs/>
          <w:color w:val="000000"/>
          <w:sz w:val="27"/>
          <w:szCs w:val="27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lastRenderedPageBreak/>
        <w:t>4. </w:t>
      </w:r>
      <w:proofErr w:type="spellStart"/>
      <w:r>
        <w:rPr>
          <w:i/>
          <w:iCs/>
          <w:color w:val="000000"/>
          <w:sz w:val="20"/>
          <w:szCs w:val="20"/>
          <w:shd w:val="clear" w:color="auto" w:fill="FFFFFF"/>
        </w:rPr>
        <w:fldChar w:fldCharType="begin"/>
      </w:r>
      <w:r>
        <w:rPr>
          <w:i/>
          <w:iCs/>
          <w:color w:val="000000"/>
          <w:sz w:val="20"/>
          <w:szCs w:val="20"/>
          <w:shd w:val="clear" w:color="auto" w:fill="FFFFFF"/>
        </w:rPr>
        <w:instrText xml:space="preserve"> HYPERLINK "http://lib.sportedu.ru/2SimQuery.idc?Author=%F4%E0%F0%F4%E5%EB%FC%20%E2" </w:instrText>
      </w:r>
      <w:r>
        <w:rPr>
          <w:i/>
          <w:iCs/>
          <w:color w:val="000000"/>
          <w:sz w:val="20"/>
          <w:szCs w:val="20"/>
          <w:shd w:val="clear" w:color="auto" w:fill="FFFFFF"/>
        </w:rPr>
        <w:fldChar w:fldCharType="separate"/>
      </w:r>
      <w:r>
        <w:rPr>
          <w:rStyle w:val="a4"/>
          <w:i/>
          <w:iCs/>
          <w:sz w:val="20"/>
          <w:szCs w:val="20"/>
          <w:shd w:val="clear" w:color="auto" w:fill="FFFFFF"/>
        </w:rPr>
        <w:t>Фарфель</w:t>
      </w:r>
      <w:proofErr w:type="spellEnd"/>
      <w:r>
        <w:rPr>
          <w:rStyle w:val="a4"/>
          <w:i/>
          <w:iCs/>
          <w:sz w:val="20"/>
          <w:szCs w:val="20"/>
          <w:shd w:val="clear" w:color="auto" w:fill="FFFFFF"/>
        </w:rPr>
        <w:t xml:space="preserve"> В.С.</w:t>
      </w:r>
      <w:r>
        <w:rPr>
          <w:i/>
          <w:iCs/>
          <w:color w:val="000000"/>
          <w:sz w:val="20"/>
          <w:szCs w:val="20"/>
          <w:shd w:val="clear" w:color="auto" w:fill="FFFFFF"/>
        </w:rPr>
        <w:fldChar w:fldCharType="end"/>
      </w:r>
      <w:r>
        <w:rPr>
          <w:i/>
          <w:iCs/>
          <w:color w:val="000000"/>
          <w:sz w:val="20"/>
          <w:szCs w:val="20"/>
          <w:shd w:val="clear" w:color="auto" w:fill="FFFFFF"/>
        </w:rPr>
        <w:t> </w:t>
      </w:r>
      <w:hyperlink r:id="rId7" w:history="1">
        <w:r>
          <w:rPr>
            <w:rStyle w:val="a4"/>
            <w:i/>
            <w:iCs/>
            <w:sz w:val="20"/>
            <w:szCs w:val="20"/>
            <w:shd w:val="clear" w:color="auto" w:fill="FFFFFF"/>
          </w:rPr>
          <w:t>Управление движением в спорте</w:t>
        </w:r>
      </w:hyperlink>
      <w:r>
        <w:rPr>
          <w:i/>
          <w:iCs/>
          <w:color w:val="000000"/>
          <w:sz w:val="20"/>
          <w:szCs w:val="20"/>
          <w:shd w:val="clear" w:color="auto" w:fill="FFFFFF"/>
        </w:rPr>
        <w:t>. - М.: "Физкультура и спорт", 1975. - 208 с.</w:t>
      </w:r>
    </w:p>
    <w:p w:rsidR="008C50D1" w:rsidRDefault="008C50D1" w:rsidP="008C50D1">
      <w:pPr>
        <w:pStyle w:val="a3"/>
        <w:ind w:firstLine="600"/>
        <w:jc w:val="both"/>
        <w:rPr>
          <w:i/>
          <w:iCs/>
          <w:color w:val="000000"/>
          <w:sz w:val="27"/>
          <w:szCs w:val="27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>5. </w:t>
      </w:r>
      <w:hyperlink r:id="rId8" w:history="1">
        <w:r>
          <w:rPr>
            <w:rStyle w:val="a4"/>
            <w:i/>
            <w:iCs/>
            <w:sz w:val="20"/>
            <w:szCs w:val="20"/>
            <w:shd w:val="clear" w:color="auto" w:fill="FFFFFF"/>
          </w:rPr>
          <w:t>Поплавский Л.Ю.</w:t>
        </w:r>
      </w:hyperlink>
      <w:r>
        <w:rPr>
          <w:i/>
          <w:iCs/>
          <w:color w:val="000000"/>
          <w:sz w:val="20"/>
          <w:szCs w:val="20"/>
          <w:shd w:val="clear" w:color="auto" w:fill="FFFFFF"/>
        </w:rPr>
        <w:t>, </w:t>
      </w:r>
      <w:proofErr w:type="spellStart"/>
      <w:r>
        <w:rPr>
          <w:i/>
          <w:iCs/>
          <w:color w:val="000000"/>
          <w:sz w:val="20"/>
          <w:szCs w:val="20"/>
          <w:shd w:val="clear" w:color="auto" w:fill="FFFFFF"/>
        </w:rPr>
        <w:fldChar w:fldCharType="begin"/>
      </w:r>
      <w:r>
        <w:rPr>
          <w:i/>
          <w:iCs/>
          <w:color w:val="000000"/>
          <w:sz w:val="20"/>
          <w:szCs w:val="20"/>
          <w:shd w:val="clear" w:color="auto" w:fill="FFFFFF"/>
        </w:rPr>
        <w:instrText xml:space="preserve"> HYPERLINK "http://lib.sportedu.ru/2SimQuery.idc?Author=%E2%E0%EB%FC%F2%E8%ED%20%E0" </w:instrText>
      </w:r>
      <w:r>
        <w:rPr>
          <w:i/>
          <w:iCs/>
          <w:color w:val="000000"/>
          <w:sz w:val="20"/>
          <w:szCs w:val="20"/>
          <w:shd w:val="clear" w:color="auto" w:fill="FFFFFF"/>
        </w:rPr>
        <w:fldChar w:fldCharType="separate"/>
      </w:r>
      <w:r>
        <w:rPr>
          <w:rStyle w:val="a4"/>
          <w:i/>
          <w:iCs/>
          <w:sz w:val="20"/>
          <w:szCs w:val="20"/>
          <w:shd w:val="clear" w:color="auto" w:fill="FFFFFF"/>
        </w:rPr>
        <w:t>Вальтин</w:t>
      </w:r>
      <w:proofErr w:type="spellEnd"/>
      <w:r>
        <w:rPr>
          <w:rStyle w:val="a4"/>
          <w:i/>
          <w:iCs/>
          <w:sz w:val="20"/>
          <w:szCs w:val="20"/>
          <w:shd w:val="clear" w:color="auto" w:fill="FFFFFF"/>
        </w:rPr>
        <w:t xml:space="preserve"> А.И.</w:t>
      </w:r>
      <w:r>
        <w:rPr>
          <w:i/>
          <w:iCs/>
          <w:color w:val="000000"/>
          <w:sz w:val="20"/>
          <w:szCs w:val="20"/>
          <w:shd w:val="clear" w:color="auto" w:fill="FFFFFF"/>
        </w:rPr>
        <w:fldChar w:fldCharType="end"/>
      </w:r>
      <w:r>
        <w:rPr>
          <w:i/>
          <w:iCs/>
          <w:color w:val="000000"/>
          <w:sz w:val="20"/>
          <w:szCs w:val="20"/>
          <w:shd w:val="clear" w:color="auto" w:fill="FFFFFF"/>
        </w:rPr>
        <w:t> </w:t>
      </w:r>
      <w:hyperlink r:id="rId9" w:history="1">
        <w:r>
          <w:rPr>
            <w:rStyle w:val="a4"/>
            <w:i/>
            <w:iCs/>
            <w:sz w:val="20"/>
            <w:szCs w:val="20"/>
            <w:shd w:val="clear" w:color="auto" w:fill="FFFFFF"/>
          </w:rPr>
          <w:t>Коррекция подготовки высококвалифицированных баскетболистов с учетом объективной оценки их соревновательной деятельности</w:t>
        </w:r>
      </w:hyperlink>
      <w:r>
        <w:rPr>
          <w:i/>
          <w:iCs/>
          <w:color w:val="000000"/>
          <w:sz w:val="20"/>
          <w:szCs w:val="20"/>
          <w:shd w:val="clear" w:color="auto" w:fill="FFFFFF"/>
        </w:rPr>
        <w:t>. - К.: КГИФК, 1989. - С.106-120.</w:t>
      </w:r>
    </w:p>
    <w:p w:rsidR="008C50D1" w:rsidRDefault="008C50D1" w:rsidP="008C50D1">
      <w:pPr>
        <w:pStyle w:val="a3"/>
        <w:shd w:val="clear" w:color="auto" w:fill="FFFFFF"/>
        <w:jc w:val="right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Поступила в редакцию 25.06.2002г</w:t>
      </w:r>
    </w:p>
    <w:p w:rsidR="00C2423C" w:rsidRPr="008C50D1" w:rsidRDefault="00C2423C" w:rsidP="008C50D1">
      <w:bookmarkStart w:id="0" w:name="_GoBack"/>
      <w:bookmarkEnd w:id="0"/>
    </w:p>
    <w:sectPr w:rsidR="00C2423C" w:rsidRPr="008C5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D1"/>
    <w:rsid w:val="008C50D1"/>
    <w:rsid w:val="00C2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50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50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sportedu.ru/2SimQuery.idc?Author=%EF%EE%EF%EB%E0%E2%F1%EA%E8%E9%20%E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sportedu.ru/2SimQuery.idc?Title=%F3%EF%F0%E0%E2%EB%E5%ED%E8%E5%20%E4%E2%E8%E6%E5%ED%E8%E5%EC%20%E2%20%F1%EF%EE%F0%F2%E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b.sportedu.ru/2SimQuery.idc?Title=%EE%F1%ED%EE%E2%FB%20%EA%E0%F7%E5%F1%F2%E2%E5%ED%ED%EE%E3%EE%20%E1%E8%EE%EC%E5%F5%E0%ED%E8%F7%E5%F1%EA%EE%E3%EE%20%E0%ED%E0%EB%E8%E7%E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ib.sportedu.ru/2SimQuery.idc?Title=%EA%E8%ED%E5%EC%E0%F2%E8%EA%E0%20%E4%E2%E8%E6%E5%ED%E8%E9%20%F7%E5%EB%EE%E2%E5%EA%E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.sportedu.ru/2SimQuery.idc?Title=%EA%EE%F0%F0%E5%EA%F6%E8%FF%20%EF%EE%E4%E3%EE%F2%EE%E2%EA%E8%20%E2%FB%F1%EE%EA%EE%EA%E2%E0%EB%E8%F4%E8%F6%E8%F0%EE%E2%E0%ED%ED%FB%F5%20%E1%E0%F1%EA%E5%F2%E1%EE%EB%E8%F1%F2%EE%E2%20%F1%20%F3%F7%E5%F2%EE%EC%20%EE%E1%FA%E5%EA%F2%E8%E2%ED%EE%E9%20%EE%F6%E5%ED%EA%E8%20%E8%F5%20%F1%EE%F0%E5%E2%ED%EE%E2%E0%F2%E5%EB%FC%ED%EE%E9%20%E4%E5%FF%F2%E5%EB%FC%ED%EE%F1%F2%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2087</Words>
  <Characters>11898</Characters>
  <Application>Microsoft Office Word</Application>
  <DocSecurity>0</DocSecurity>
  <Lines>99</Lines>
  <Paragraphs>27</Paragraphs>
  <ScaleCrop>false</ScaleCrop>
  <Company>SPecialiST RePack</Company>
  <LinksUpToDate>false</LinksUpToDate>
  <CharactersWithSpaces>13958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2018-12-28T08:20:00Z</dcterms:created>
  <dcterms:modified xsi:type="dcterms:W3CDTF">2018-12-28T08:21:00Z</dcterms:modified>
</cp:coreProperties>
</file>